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2FE" w:rsidRDefault="00C14A8D">
      <w:pPr>
        <w:pStyle w:val="BodyText"/>
        <w:spacing w:before="465"/>
        <w:rPr>
          <w:rFonts w:ascii="Times New Roman"/>
          <w:sz w:val="54"/>
        </w:rPr>
      </w:pPr>
      <w:r>
        <w:rPr>
          <w:noProof/>
        </w:rPr>
        <w:drawing>
          <wp:inline distT="0" distB="0" distL="114300" distR="114300">
            <wp:extent cx="5961380" cy="1176655"/>
            <wp:effectExtent l="0" t="0" r="1270" b="444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02FE" w:rsidRPr="00A502FE">
        <w:pict>
          <v:shape id="Graphic 1" o:spid="_x0000_s1026" style="position:absolute;margin-left:0;margin-top:0;width:1.1pt;height:830.5pt;z-index:251659264;mso-position-horizontal-relative:page;mso-position-vertical-relative:page" coordsize="13970,10547350" o:spt="100" o:gfxdata="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go&#10;LPXTAAAABAEAAA8AAAAAAAAAAQAgAAAAIgAAAGRycy9kb3ducmV2LnhtbFBLAQIUABQAAAAIAIdO&#10;4kAm5mPJKAIAAOUEAAAOAAAAAAAAAAEAIAAAACIBAABkcnMvZTJvRG9jLnhtbFBLBQYAAAAABgAG&#10;AFkBAAC8BQAAAAA=&#10;" adj="0,,0" path="m,10546847l,,13748,r,10546847l,10546847xe" fillcolor="black" stroked="f">
            <v:stroke joinstyle="round"/>
            <v:formulas/>
            <v:path o:connecttype="segments"/>
            <v:textbox inset="0,0,0,0">
              <w:txbxContent>
                <w:p w:rsidR="00A502FE" w:rsidRDefault="00A502FE"/>
              </w:txbxContent>
            </v:textbox>
            <w10:wrap anchorx="page" anchory="page"/>
          </v:shape>
        </w:pict>
      </w:r>
    </w:p>
    <w:p w:rsidR="00A502FE" w:rsidRDefault="00A502FE">
      <w:pPr>
        <w:ind w:right="1558"/>
        <w:jc w:val="both"/>
        <w:rPr>
          <w:b/>
          <w:color w:val="545452"/>
          <w:w w:val="105"/>
          <w:sz w:val="27"/>
          <w:u w:val="thick" w:color="545452"/>
        </w:rPr>
      </w:pPr>
    </w:p>
    <w:p w:rsidR="00A502FE" w:rsidRDefault="00A502FE">
      <w:pPr>
        <w:ind w:left="3" w:right="1558"/>
        <w:jc w:val="center"/>
        <w:rPr>
          <w:b/>
          <w:color w:val="545452"/>
          <w:w w:val="105"/>
          <w:sz w:val="27"/>
          <w:u w:val="thick" w:color="545452"/>
        </w:rPr>
      </w:pPr>
    </w:p>
    <w:p w:rsidR="00A502FE" w:rsidRDefault="00C14A8D">
      <w:pPr>
        <w:ind w:left="3" w:right="1558"/>
        <w:jc w:val="center"/>
        <w:rPr>
          <w:b/>
          <w:color w:val="0D0D0D" w:themeColor="text1" w:themeTint="F2"/>
          <w:sz w:val="27"/>
        </w:rPr>
      </w:pPr>
      <w:r>
        <w:rPr>
          <w:b/>
          <w:color w:val="0D0D0D" w:themeColor="text1" w:themeTint="F2"/>
          <w:w w:val="105"/>
          <w:sz w:val="27"/>
          <w:u w:val="thick" w:color="545452"/>
        </w:rPr>
        <w:t xml:space="preserve">MONTHLY BIO-MEDICAL WASTE </w:t>
      </w:r>
      <w:r>
        <w:rPr>
          <w:b/>
          <w:color w:val="0D0D0D" w:themeColor="text1" w:themeTint="F2"/>
          <w:spacing w:val="-2"/>
          <w:w w:val="105"/>
          <w:sz w:val="27"/>
          <w:u w:val="thick" w:color="545452"/>
        </w:rPr>
        <w:t>REPORT</w:t>
      </w:r>
    </w:p>
    <w:p w:rsidR="00A502FE" w:rsidRDefault="00C14A8D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  <w:r>
        <w:rPr>
          <w:color w:val="0D0D0D" w:themeColor="text1" w:themeTint="F2"/>
          <w:sz w:val="27"/>
        </w:rPr>
        <w:t>For the Month of</w:t>
      </w:r>
      <w:r>
        <w:rPr>
          <w:color w:val="0D0D0D" w:themeColor="text1" w:themeTint="F2"/>
          <w:sz w:val="27"/>
        </w:rPr>
        <w:t xml:space="preserve"> June</w:t>
      </w:r>
      <w:proofErr w:type="gramStart"/>
      <w:r>
        <w:rPr>
          <w:color w:val="0D0D0D" w:themeColor="text1" w:themeTint="F2"/>
          <w:sz w:val="27"/>
        </w:rPr>
        <w:t>,</w:t>
      </w:r>
      <w:r>
        <w:rPr>
          <w:color w:val="0D0D0D" w:themeColor="text1" w:themeTint="F2"/>
          <w:spacing w:val="-4"/>
          <w:sz w:val="27"/>
        </w:rPr>
        <w:t>202</w:t>
      </w:r>
      <w:r w:rsidR="003808AD">
        <w:rPr>
          <w:color w:val="0D0D0D" w:themeColor="text1" w:themeTint="F2"/>
          <w:spacing w:val="-4"/>
          <w:sz w:val="27"/>
        </w:rPr>
        <w:t>6</w:t>
      </w:r>
      <w:proofErr w:type="gramEnd"/>
    </w:p>
    <w:p w:rsidR="00A502FE" w:rsidRDefault="00A502FE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</w:p>
    <w:p w:rsidR="00A502FE" w:rsidRDefault="00C14A8D">
      <w:pPr>
        <w:pStyle w:val="ListParagraph"/>
        <w:numPr>
          <w:ilvl w:val="0"/>
          <w:numId w:val="1"/>
        </w:numPr>
        <w:tabs>
          <w:tab w:val="left" w:pos="737"/>
          <w:tab w:val="left" w:pos="747"/>
        </w:tabs>
        <w:spacing w:before="209"/>
        <w:ind w:right="2354" w:hanging="361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Name of the Health Care Unit: </w:t>
      </w:r>
      <w:proofErr w:type="spellStart"/>
      <w:r>
        <w:rPr>
          <w:color w:val="0D0D0D" w:themeColor="text1" w:themeTint="F2"/>
          <w:w w:val="105"/>
          <w:sz w:val="20"/>
        </w:rPr>
        <w:t>Mukta</w:t>
      </w:r>
      <w:proofErr w:type="spellEnd"/>
      <w:r>
        <w:rPr>
          <w:color w:val="0D0D0D" w:themeColor="text1" w:themeTint="F2"/>
          <w:w w:val="105"/>
          <w:sz w:val="20"/>
        </w:rPr>
        <w:t xml:space="preserve"> Nursing Home</w:t>
      </w:r>
    </w:p>
    <w:p w:rsidR="00A502FE" w:rsidRDefault="00C14A8D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w w:val="105"/>
          <w:sz w:val="20"/>
        </w:rPr>
      </w:pPr>
      <w:r>
        <w:rPr>
          <w:color w:val="0D0D0D" w:themeColor="text1" w:themeTint="F2"/>
          <w:w w:val="105"/>
          <w:sz w:val="20"/>
        </w:rPr>
        <w:t xml:space="preserve">Address: Medical More, </w:t>
      </w:r>
      <w:proofErr w:type="spellStart"/>
      <w:r>
        <w:rPr>
          <w:color w:val="0D0D0D" w:themeColor="text1" w:themeTint="F2"/>
          <w:w w:val="105"/>
          <w:sz w:val="20"/>
        </w:rPr>
        <w:t>Sarada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pally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Shiv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Mandir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Siliguri</w:t>
      </w:r>
      <w:proofErr w:type="spellEnd"/>
      <w:r>
        <w:rPr>
          <w:color w:val="0D0D0D" w:themeColor="text1" w:themeTint="F2"/>
          <w:w w:val="105"/>
          <w:sz w:val="20"/>
        </w:rPr>
        <w:t xml:space="preserve"> 734011, Contact No: 9733533535</w:t>
      </w:r>
    </w:p>
    <w:p w:rsidR="00A502FE" w:rsidRDefault="00C14A8D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Category-wise (As per Schedule of the Rule) generated and quantity for the month of </w:t>
      </w:r>
      <w:r>
        <w:rPr>
          <w:b/>
          <w:bCs/>
          <w:color w:val="0D0D0D" w:themeColor="text1" w:themeTint="F2"/>
          <w:w w:val="105"/>
          <w:sz w:val="20"/>
        </w:rPr>
        <w:t>June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,202</w:t>
      </w:r>
      <w:r w:rsidR="003808AD">
        <w:rPr>
          <w:b/>
          <w:bCs/>
          <w:color w:val="0D0D0D" w:themeColor="text1" w:themeTint="F2"/>
          <w:w w:val="105"/>
          <w:sz w:val="20"/>
        </w:rPr>
        <w:t>6</w:t>
      </w:r>
      <w:proofErr w:type="gramEnd"/>
      <w:r>
        <w:rPr>
          <w:color w:val="0D0D0D" w:themeColor="text1" w:themeTint="F2"/>
          <w:w w:val="105"/>
          <w:sz w:val="20"/>
        </w:rPr>
        <w:t>.</w:t>
      </w:r>
    </w:p>
    <w:p w:rsidR="00A502FE" w:rsidRDefault="00A502FE">
      <w:pPr>
        <w:pStyle w:val="BodyText"/>
        <w:spacing w:before="32"/>
        <w:rPr>
          <w:color w:val="0D0D0D" w:themeColor="text1" w:themeTint="F2"/>
        </w:rPr>
      </w:pPr>
    </w:p>
    <w:tbl>
      <w:tblPr>
        <w:tblW w:w="0" w:type="auto"/>
        <w:tblInd w:w="7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25"/>
        <w:gridCol w:w="1905"/>
        <w:gridCol w:w="2814"/>
      </w:tblGrid>
      <w:tr w:rsidR="00A502FE">
        <w:trPr>
          <w:trHeight w:val="273"/>
        </w:trPr>
        <w:tc>
          <w:tcPr>
            <w:tcW w:w="2425" w:type="dxa"/>
          </w:tcPr>
          <w:p w:rsidR="00A502FE" w:rsidRDefault="00C14A8D">
            <w:pPr>
              <w:pStyle w:val="TableParagraph"/>
              <w:spacing w:before="28"/>
              <w:ind w:left="105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Category</w:t>
            </w:r>
          </w:p>
        </w:tc>
        <w:tc>
          <w:tcPr>
            <w:tcW w:w="1905" w:type="dxa"/>
          </w:tcPr>
          <w:p w:rsidR="00A502FE" w:rsidRDefault="00C14A8D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Count</w:t>
            </w:r>
            <w:r>
              <w:rPr>
                <w:color w:val="0D0D0D" w:themeColor="text1" w:themeTint="F2"/>
                <w:spacing w:val="-2"/>
                <w:sz w:val="20"/>
              </w:rPr>
              <w:t>(Bags)</w:t>
            </w:r>
          </w:p>
        </w:tc>
        <w:tc>
          <w:tcPr>
            <w:tcW w:w="2814" w:type="dxa"/>
          </w:tcPr>
          <w:p w:rsidR="00A502FE" w:rsidRDefault="00C14A8D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w w:val="105"/>
                <w:sz w:val="20"/>
              </w:rPr>
              <w:t>Waste Quantity</w:t>
            </w:r>
            <w:r>
              <w:rPr>
                <w:color w:val="0D0D0D" w:themeColor="text1" w:themeTint="F2"/>
                <w:spacing w:val="-4"/>
                <w:w w:val="105"/>
                <w:sz w:val="20"/>
              </w:rPr>
              <w:t>(Kg)</w:t>
            </w:r>
          </w:p>
        </w:tc>
      </w:tr>
      <w:tr w:rsidR="00A502FE">
        <w:trPr>
          <w:trHeight w:val="287"/>
        </w:trPr>
        <w:tc>
          <w:tcPr>
            <w:tcW w:w="2425" w:type="dxa"/>
          </w:tcPr>
          <w:p w:rsidR="00A502FE" w:rsidRDefault="00C14A8D">
            <w:pPr>
              <w:pStyle w:val="TableParagraph"/>
              <w:spacing w:before="28" w:line="240" w:lineRule="auto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YELLOW</w:t>
            </w:r>
          </w:p>
        </w:tc>
        <w:tc>
          <w:tcPr>
            <w:tcW w:w="1905" w:type="dxa"/>
          </w:tcPr>
          <w:p w:rsidR="00A502FE" w:rsidRDefault="003808AD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83</w:t>
            </w:r>
          </w:p>
        </w:tc>
        <w:tc>
          <w:tcPr>
            <w:tcW w:w="2814" w:type="dxa"/>
          </w:tcPr>
          <w:p w:rsidR="00A502FE" w:rsidRDefault="003808AD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105.0</w:t>
            </w:r>
            <w:r w:rsidR="00C14A8D">
              <w:rPr>
                <w:b/>
                <w:bCs/>
                <w:color w:val="0D0D0D" w:themeColor="text1" w:themeTint="F2"/>
                <w:sz w:val="20"/>
              </w:rPr>
              <w:t>0</w:t>
            </w:r>
          </w:p>
        </w:tc>
      </w:tr>
      <w:tr w:rsidR="00A502FE">
        <w:trPr>
          <w:trHeight w:val="287"/>
        </w:trPr>
        <w:tc>
          <w:tcPr>
            <w:tcW w:w="2425" w:type="dxa"/>
          </w:tcPr>
          <w:p w:rsidR="00A502FE" w:rsidRDefault="00C14A8D">
            <w:pPr>
              <w:pStyle w:val="TableParagraph"/>
              <w:spacing w:before="28" w:line="240" w:lineRule="auto"/>
              <w:ind w:left="113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5"/>
                <w:sz w:val="20"/>
              </w:rPr>
              <w:t>RED</w:t>
            </w:r>
          </w:p>
        </w:tc>
        <w:tc>
          <w:tcPr>
            <w:tcW w:w="1905" w:type="dxa"/>
          </w:tcPr>
          <w:p w:rsidR="00A502FE" w:rsidRDefault="003808AD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95</w:t>
            </w:r>
          </w:p>
        </w:tc>
        <w:tc>
          <w:tcPr>
            <w:tcW w:w="2814" w:type="dxa"/>
          </w:tcPr>
          <w:p w:rsidR="00A502FE" w:rsidRDefault="003808AD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131</w:t>
            </w:r>
            <w:r w:rsidR="00C14A8D"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.0</w:t>
            </w:r>
          </w:p>
        </w:tc>
      </w:tr>
      <w:tr w:rsidR="00A502FE">
        <w:trPr>
          <w:trHeight w:val="273"/>
        </w:trPr>
        <w:tc>
          <w:tcPr>
            <w:tcW w:w="2425" w:type="dxa"/>
          </w:tcPr>
          <w:p w:rsidR="00A502FE" w:rsidRDefault="00C14A8D">
            <w:pPr>
              <w:pStyle w:val="TableParagraph"/>
              <w:spacing w:before="35" w:line="218" w:lineRule="exact"/>
              <w:ind w:left="-13" w:firstLineChars="50" w:firstLine="100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WHITE</w:t>
            </w:r>
            <w:r>
              <w:rPr>
                <w:color w:val="0D0D0D" w:themeColor="text1" w:themeTint="F2"/>
                <w:spacing w:val="-2"/>
                <w:sz w:val="20"/>
              </w:rPr>
              <w:t>(Sharp)</w:t>
            </w:r>
          </w:p>
        </w:tc>
        <w:tc>
          <w:tcPr>
            <w:tcW w:w="1905" w:type="dxa"/>
          </w:tcPr>
          <w:p w:rsidR="00A502FE" w:rsidRDefault="003808AD">
            <w:pPr>
              <w:pStyle w:val="TableParagraph"/>
              <w:spacing w:line="211" w:lineRule="exact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2</w:t>
            </w:r>
          </w:p>
        </w:tc>
        <w:tc>
          <w:tcPr>
            <w:tcW w:w="2814" w:type="dxa"/>
          </w:tcPr>
          <w:p w:rsidR="00A502FE" w:rsidRDefault="003808AD">
            <w:pPr>
              <w:pStyle w:val="TableParagraph"/>
              <w:spacing w:line="211" w:lineRule="exact"/>
              <w:ind w:left="124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5</w:t>
            </w:r>
            <w:r w:rsidR="00C14A8D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  <w:tr w:rsidR="00A502FE">
        <w:trPr>
          <w:trHeight w:val="287"/>
        </w:trPr>
        <w:tc>
          <w:tcPr>
            <w:tcW w:w="2425" w:type="dxa"/>
          </w:tcPr>
          <w:p w:rsidR="00A502FE" w:rsidRDefault="00C14A8D">
            <w:pPr>
              <w:pStyle w:val="TableParagraph"/>
              <w:spacing w:before="50" w:line="218" w:lineRule="exact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Blue</w:t>
            </w:r>
            <w:r>
              <w:rPr>
                <w:color w:val="0D0D0D" w:themeColor="text1" w:themeTint="F2"/>
                <w:spacing w:val="-2"/>
                <w:sz w:val="20"/>
              </w:rPr>
              <w:t>(Glass)</w:t>
            </w:r>
          </w:p>
        </w:tc>
        <w:tc>
          <w:tcPr>
            <w:tcW w:w="1905" w:type="dxa"/>
          </w:tcPr>
          <w:p w:rsidR="00A502FE" w:rsidRDefault="00C14A8D">
            <w:pPr>
              <w:pStyle w:val="TableParagraph"/>
              <w:spacing w:before="50" w:line="218" w:lineRule="exact"/>
              <w:ind w:left="115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2</w:t>
            </w:r>
          </w:p>
        </w:tc>
        <w:tc>
          <w:tcPr>
            <w:tcW w:w="2814" w:type="dxa"/>
          </w:tcPr>
          <w:p w:rsidR="00A502FE" w:rsidRDefault="003808AD">
            <w:pPr>
              <w:pStyle w:val="TableParagraph"/>
              <w:spacing w:before="50" w:line="218" w:lineRule="exact"/>
              <w:ind w:left="108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3</w:t>
            </w:r>
            <w:r w:rsidR="00C14A8D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</w:tbl>
    <w:p w:rsidR="00A502FE" w:rsidRDefault="00A502FE">
      <w:pPr>
        <w:pStyle w:val="BodyText"/>
        <w:rPr>
          <w:color w:val="0D0D0D" w:themeColor="text1" w:themeTint="F2"/>
        </w:rPr>
      </w:pPr>
    </w:p>
    <w:p w:rsidR="00A502FE" w:rsidRDefault="00A502FE">
      <w:pPr>
        <w:pStyle w:val="BodyText"/>
        <w:spacing w:before="19"/>
        <w:rPr>
          <w:color w:val="0D0D0D" w:themeColor="text1" w:themeTint="F2"/>
        </w:rPr>
      </w:pPr>
    </w:p>
    <w:p w:rsidR="00A502FE" w:rsidRDefault="00C14A8D">
      <w:pPr>
        <w:pStyle w:val="ListParagraph"/>
        <w:numPr>
          <w:ilvl w:val="0"/>
          <w:numId w:val="1"/>
        </w:numPr>
        <w:tabs>
          <w:tab w:val="left" w:pos="736"/>
          <w:tab w:val="left" w:pos="746"/>
        </w:tabs>
        <w:spacing w:line="309" w:lineRule="auto"/>
        <w:ind w:right="2086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10"/>
          <w:sz w:val="20"/>
        </w:rPr>
        <w:t xml:space="preserve">Category-wise total quantity of waste sent to common </w:t>
      </w:r>
      <w:r>
        <w:rPr>
          <w:bCs/>
          <w:color w:val="0D0D0D" w:themeColor="text1" w:themeTint="F2"/>
          <w:w w:val="110"/>
          <w:sz w:val="20"/>
        </w:rPr>
        <w:t xml:space="preserve">BMW </w:t>
      </w:r>
      <w:r>
        <w:rPr>
          <w:color w:val="0D0D0D" w:themeColor="text1" w:themeTint="F2"/>
          <w:w w:val="110"/>
          <w:sz w:val="20"/>
        </w:rPr>
        <w:t xml:space="preserve">treatment </w:t>
      </w:r>
      <w:proofErr w:type="gramStart"/>
      <w:r>
        <w:rPr>
          <w:color w:val="0D0D0D" w:themeColor="text1" w:themeTint="F2"/>
          <w:spacing w:val="-2"/>
          <w:w w:val="110"/>
          <w:sz w:val="20"/>
        </w:rPr>
        <w:t>facility</w:t>
      </w:r>
      <w:proofErr w:type="gramEnd"/>
      <w:r>
        <w:rPr>
          <w:color w:val="0D0D0D" w:themeColor="text1" w:themeTint="F2"/>
          <w:spacing w:val="-2"/>
          <w:w w:val="110"/>
          <w:sz w:val="20"/>
        </w:rPr>
        <w:t>.</w:t>
      </w:r>
    </w:p>
    <w:p w:rsidR="00A502FE" w:rsidRDefault="00C14A8D">
      <w:pPr>
        <w:pStyle w:val="ListParagraph"/>
        <w:numPr>
          <w:ilvl w:val="1"/>
          <w:numId w:val="1"/>
        </w:numPr>
        <w:tabs>
          <w:tab w:val="left" w:pos="900"/>
        </w:tabs>
        <w:spacing w:line="221" w:lineRule="exact"/>
        <w:ind w:left="900" w:hanging="151"/>
        <w:rPr>
          <w:color w:val="0D0D0D" w:themeColor="text1" w:themeTint="F2"/>
          <w:sz w:val="20"/>
        </w:rPr>
      </w:pPr>
      <w:r>
        <w:rPr>
          <w:color w:val="0D0D0D" w:themeColor="text1" w:themeTint="F2"/>
          <w:sz w:val="20"/>
        </w:rPr>
        <w:t>Incineration/Burial (yellow bags):</w:t>
      </w:r>
      <w:r w:rsidR="003808AD">
        <w:rPr>
          <w:b/>
          <w:bCs/>
          <w:color w:val="0D0D0D" w:themeColor="text1" w:themeTint="F2"/>
          <w:sz w:val="20"/>
        </w:rPr>
        <w:t>105.0</w:t>
      </w:r>
      <w:r>
        <w:rPr>
          <w:b/>
          <w:bCs/>
          <w:color w:val="0D0D0D" w:themeColor="text1" w:themeTint="F2"/>
          <w:sz w:val="20"/>
        </w:rPr>
        <w:t xml:space="preserve">0 </w:t>
      </w:r>
      <w:r>
        <w:rPr>
          <w:color w:val="0D0D0D" w:themeColor="text1" w:themeTint="F2"/>
          <w:sz w:val="20"/>
        </w:rPr>
        <w:t xml:space="preserve">Kg.(Own facility/Common BMW </w:t>
      </w:r>
      <w:r>
        <w:rPr>
          <w:color w:val="0D0D0D" w:themeColor="text1" w:themeTint="F2"/>
          <w:spacing w:val="-2"/>
          <w:sz w:val="20"/>
        </w:rPr>
        <w:t>treatment</w:t>
      </w:r>
    </w:p>
    <w:p w:rsidR="00A502FE" w:rsidRDefault="00C14A8D" w:rsidP="003808AD">
      <w:pPr>
        <w:pStyle w:val="BodyText"/>
        <w:spacing w:before="58"/>
        <w:ind w:firstLineChars="350" w:firstLine="759"/>
        <w:rPr>
          <w:color w:val="0D0D0D" w:themeColor="text1" w:themeTint="F2"/>
        </w:rPr>
      </w:pPr>
      <w:proofErr w:type="gramStart"/>
      <w:r>
        <w:rPr>
          <w:color w:val="0D0D0D" w:themeColor="text1" w:themeTint="F2"/>
          <w:spacing w:val="-2"/>
          <w:w w:val="110"/>
        </w:rPr>
        <w:t>facility</w:t>
      </w:r>
      <w:proofErr w:type="gramEnd"/>
      <w:r>
        <w:rPr>
          <w:color w:val="0D0D0D" w:themeColor="text1" w:themeTint="F2"/>
          <w:spacing w:val="-2"/>
          <w:w w:val="110"/>
        </w:rPr>
        <w:t>)</w:t>
      </w:r>
    </w:p>
    <w:p w:rsidR="00A502FE" w:rsidRDefault="00C14A8D">
      <w:pPr>
        <w:pStyle w:val="ListParagraph"/>
        <w:numPr>
          <w:ilvl w:val="1"/>
          <w:numId w:val="1"/>
        </w:numPr>
        <w:tabs>
          <w:tab w:val="left" w:pos="962"/>
        </w:tabs>
        <w:spacing w:before="66"/>
        <w:ind w:left="962" w:hanging="213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>Auto clave/</w:t>
      </w:r>
      <w:r>
        <w:rPr>
          <w:color w:val="0D0D0D" w:themeColor="text1" w:themeTint="F2"/>
          <w:spacing w:val="-2"/>
          <w:w w:val="105"/>
          <w:sz w:val="20"/>
        </w:rPr>
        <w:t>Microwave:</w:t>
      </w:r>
    </w:p>
    <w:p w:rsidR="00A502FE" w:rsidRDefault="00C14A8D">
      <w:pPr>
        <w:pStyle w:val="BodyText"/>
        <w:spacing w:before="181"/>
        <w:ind w:left="742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(a)Red Bag:</w:t>
      </w:r>
      <w:r w:rsidR="003808AD">
        <w:rPr>
          <w:b/>
          <w:bCs/>
          <w:color w:val="0D0D0D" w:themeColor="text1" w:themeTint="F2"/>
          <w:w w:val="105"/>
        </w:rPr>
        <w:t xml:space="preserve"> 131</w:t>
      </w:r>
      <w:r>
        <w:rPr>
          <w:b/>
          <w:bCs/>
          <w:color w:val="0D0D0D" w:themeColor="text1" w:themeTint="F2"/>
          <w:w w:val="105"/>
        </w:rPr>
        <w:t xml:space="preserve">.00 </w:t>
      </w:r>
      <w:proofErr w:type="gramStart"/>
      <w:r>
        <w:rPr>
          <w:color w:val="0D0D0D" w:themeColor="text1" w:themeTint="F2"/>
          <w:w w:val="105"/>
        </w:rPr>
        <w:t>Kg(</w:t>
      </w:r>
      <w:proofErr w:type="gramEnd"/>
      <w:r>
        <w:rPr>
          <w:color w:val="0D0D0D" w:themeColor="text1" w:themeTint="F2"/>
          <w:w w:val="105"/>
        </w:rPr>
        <w:t xml:space="preserve">Own facility/Common BMW treatment </w:t>
      </w:r>
      <w:r>
        <w:rPr>
          <w:color w:val="0D0D0D" w:themeColor="text1" w:themeTint="F2"/>
          <w:spacing w:val="-2"/>
          <w:w w:val="105"/>
        </w:rPr>
        <w:t>facility}</w:t>
      </w:r>
    </w:p>
    <w:p w:rsidR="00A502FE" w:rsidRDefault="00C14A8D">
      <w:pPr>
        <w:pStyle w:val="BodyText"/>
        <w:spacing w:before="181"/>
        <w:ind w:left="750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(b)Sharp Container</w:t>
      </w:r>
      <w:r>
        <w:rPr>
          <w:color w:val="0D0D0D" w:themeColor="text1" w:themeTint="F2"/>
          <w:w w:val="105"/>
        </w:rPr>
        <w:t xml:space="preserve"> </w:t>
      </w:r>
      <w:bookmarkStart w:id="0" w:name="_GoBack"/>
      <w:bookmarkEnd w:id="0"/>
      <w:r w:rsidR="003808AD">
        <w:rPr>
          <w:b/>
          <w:color w:val="0D0D0D" w:themeColor="text1" w:themeTint="F2"/>
          <w:w w:val="105"/>
        </w:rPr>
        <w:t>5</w:t>
      </w:r>
      <w:r>
        <w:rPr>
          <w:b/>
          <w:bCs/>
          <w:color w:val="0D0D0D" w:themeColor="text1" w:themeTint="F2"/>
          <w:spacing w:val="6"/>
          <w:w w:val="105"/>
        </w:rPr>
        <w:t>.</w:t>
      </w:r>
      <w:r>
        <w:rPr>
          <w:b/>
          <w:bCs/>
          <w:color w:val="0D0D0D" w:themeColor="text1" w:themeTint="F2"/>
          <w:spacing w:val="6"/>
          <w:w w:val="105"/>
        </w:rPr>
        <w:t xml:space="preserve">00 </w:t>
      </w:r>
      <w:r>
        <w:rPr>
          <w:color w:val="0D0D0D" w:themeColor="text1" w:themeTint="F2"/>
          <w:w w:val="105"/>
        </w:rPr>
        <w:t>kg</w:t>
      </w:r>
      <w:proofErr w:type="gramStart"/>
      <w:r>
        <w:rPr>
          <w:color w:val="0D0D0D" w:themeColor="text1" w:themeTint="F2"/>
          <w:w w:val="105"/>
        </w:rPr>
        <w:t>.(</w:t>
      </w:r>
      <w:proofErr w:type="gramEnd"/>
      <w:r>
        <w:rPr>
          <w:color w:val="0D0D0D" w:themeColor="text1" w:themeTint="F2"/>
          <w:w w:val="105"/>
        </w:rPr>
        <w:t xml:space="preserve">Own facility/Common BMW treatment </w:t>
      </w:r>
      <w:r>
        <w:rPr>
          <w:color w:val="0D0D0D" w:themeColor="text1" w:themeTint="F2"/>
          <w:spacing w:val="-2"/>
          <w:w w:val="105"/>
        </w:rPr>
        <w:t>facility)</w:t>
      </w:r>
    </w:p>
    <w:p w:rsidR="00A502FE" w:rsidRDefault="00A502FE">
      <w:pPr>
        <w:pStyle w:val="BodyText"/>
        <w:spacing w:before="103"/>
        <w:rPr>
          <w:color w:val="0D0D0D" w:themeColor="text1" w:themeTint="F2"/>
        </w:rPr>
      </w:pPr>
    </w:p>
    <w:p w:rsidR="00A502FE" w:rsidRDefault="00C14A8D">
      <w:pPr>
        <w:pStyle w:val="ListParagraph"/>
        <w:numPr>
          <w:ilvl w:val="0"/>
          <w:numId w:val="1"/>
        </w:numPr>
        <w:tabs>
          <w:tab w:val="left" w:pos="472"/>
        </w:tabs>
        <w:ind w:left="472" w:hanging="275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Any other relevant </w:t>
      </w:r>
      <w:r>
        <w:rPr>
          <w:color w:val="0D0D0D" w:themeColor="text1" w:themeTint="F2"/>
          <w:spacing w:val="-2"/>
          <w:w w:val="105"/>
          <w:sz w:val="20"/>
        </w:rPr>
        <w:t>information.</w:t>
      </w:r>
    </w:p>
    <w:p w:rsidR="00A502FE" w:rsidRDefault="00A502FE">
      <w:pPr>
        <w:pStyle w:val="BodyText"/>
        <w:spacing w:before="102"/>
        <w:rPr>
          <w:color w:val="0D0D0D" w:themeColor="text1" w:themeTint="F2"/>
        </w:rPr>
      </w:pPr>
    </w:p>
    <w:p w:rsidR="00A502FE" w:rsidRDefault="00C14A8D">
      <w:pPr>
        <w:pStyle w:val="ListParagraph"/>
        <w:numPr>
          <w:ilvl w:val="0"/>
          <w:numId w:val="1"/>
        </w:numPr>
        <w:tabs>
          <w:tab w:val="left" w:pos="426"/>
        </w:tabs>
        <w:spacing w:before="1"/>
        <w:ind w:left="426" w:hanging="228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>Certified that the above report is for the month of</w:t>
      </w:r>
      <w:r>
        <w:rPr>
          <w:b/>
          <w:bCs/>
          <w:color w:val="0D0D0D" w:themeColor="text1" w:themeTint="F2"/>
          <w:w w:val="105"/>
          <w:sz w:val="20"/>
        </w:rPr>
        <w:t>June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</w:t>
      </w:r>
      <w:r>
        <w:rPr>
          <w:b/>
          <w:bCs/>
          <w:color w:val="0D0D0D" w:themeColor="text1" w:themeTint="F2"/>
          <w:spacing w:val="-2"/>
          <w:w w:val="105"/>
          <w:sz w:val="20"/>
        </w:rPr>
        <w:t>202</w:t>
      </w:r>
      <w:r w:rsidR="003808AD">
        <w:rPr>
          <w:b/>
          <w:bCs/>
          <w:color w:val="0D0D0D" w:themeColor="text1" w:themeTint="F2"/>
          <w:spacing w:val="-2"/>
          <w:w w:val="105"/>
          <w:sz w:val="20"/>
        </w:rPr>
        <w:t>6</w:t>
      </w:r>
      <w:proofErr w:type="gramEnd"/>
      <w:r>
        <w:rPr>
          <w:color w:val="0D0D0D" w:themeColor="text1" w:themeTint="F2"/>
          <w:spacing w:val="-2"/>
          <w:w w:val="105"/>
          <w:sz w:val="20"/>
        </w:rPr>
        <w:t>.</w:t>
      </w:r>
    </w:p>
    <w:p w:rsidR="00A502FE" w:rsidRDefault="00A502FE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A502FE" w:rsidRDefault="00C14A8D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noProof/>
        </w:rPr>
        <w:drawing>
          <wp:inline distT="0" distB="0" distL="114300" distR="114300">
            <wp:extent cx="3249930" cy="981075"/>
            <wp:effectExtent l="0" t="0" r="762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biLevel thresh="50000"/>
                      <a:lum contrast="1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FE" w:rsidRDefault="00A502FE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A502FE" w:rsidRDefault="00A502FE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A502FE" w:rsidRDefault="00A502FE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A502FE" w:rsidRDefault="00C14A8D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color w:val="0D0D0D" w:themeColor="text1" w:themeTint="F2"/>
          <w:w w:val="105"/>
        </w:rPr>
        <w:t xml:space="preserve">  Dr </w:t>
      </w:r>
      <w:proofErr w:type="spellStart"/>
      <w:r>
        <w:rPr>
          <w:color w:val="0D0D0D" w:themeColor="text1" w:themeTint="F2"/>
          <w:w w:val="105"/>
        </w:rPr>
        <w:t>Sourav</w:t>
      </w:r>
      <w:proofErr w:type="spellEnd"/>
      <w:r>
        <w:rPr>
          <w:color w:val="0D0D0D" w:themeColor="text1" w:themeTint="F2"/>
          <w:w w:val="105"/>
        </w:rPr>
        <w:t xml:space="preserve"> </w:t>
      </w:r>
      <w:proofErr w:type="spellStart"/>
      <w:r>
        <w:rPr>
          <w:color w:val="0D0D0D" w:themeColor="text1" w:themeTint="F2"/>
          <w:w w:val="105"/>
        </w:rPr>
        <w:t>Dhar</w:t>
      </w:r>
      <w:proofErr w:type="spellEnd"/>
    </w:p>
    <w:p w:rsidR="00A502FE" w:rsidRDefault="00C14A8D">
      <w:pPr>
        <w:pStyle w:val="BodyText"/>
        <w:jc w:val="center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 xml:space="preserve">                                                                                                  Managing Director</w:t>
      </w:r>
    </w:p>
    <w:p w:rsidR="00A502FE" w:rsidRDefault="00A502FE">
      <w:pPr>
        <w:pStyle w:val="BodyText"/>
      </w:pPr>
    </w:p>
    <w:p w:rsidR="00A502FE" w:rsidRDefault="00C14A8D">
      <w:pPr>
        <w:spacing w:before="47"/>
        <w:ind w:right="100"/>
        <w:jc w:val="right"/>
        <w:rPr>
          <w:sz w:val="16"/>
        </w:rPr>
      </w:pPr>
      <w:r>
        <w:rPr>
          <w:noProof/>
        </w:rPr>
        <w:drawing>
          <wp:inline distT="0" distB="0" distL="114300" distR="114300">
            <wp:extent cx="6193790" cy="748030"/>
            <wp:effectExtent l="0" t="0" r="16510" b="1397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02FE" w:rsidSect="00A502FE">
      <w:type w:val="continuous"/>
      <w:pgSz w:w="12240" w:h="16840"/>
      <w:pgMar w:top="0" w:right="360" w:bottom="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47" w:hanging="353"/>
        <w:jc w:val="right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902" w:hanging="154"/>
        <w:jc w:val="left"/>
      </w:pPr>
      <w:rPr>
        <w:rFonts w:hint="default"/>
        <w:spacing w:val="-1"/>
        <w:w w:val="109"/>
        <w:lang w:val="en-US" w:eastAsia="en-US" w:bidi="ar-SA"/>
      </w:rPr>
    </w:lvl>
    <w:lvl w:ilvl="2">
      <w:numFmt w:val="bullet"/>
      <w:lvlText w:val="•"/>
      <w:lvlJc w:val="left"/>
      <w:pPr>
        <w:ind w:left="1928" w:hanging="1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57" w:hanging="1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86" w:hanging="1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15" w:hanging="1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44" w:hanging="1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3" w:hanging="1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2" w:hanging="15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84393"/>
    <w:rsid w:val="003808AD"/>
    <w:rsid w:val="00484393"/>
    <w:rsid w:val="00A502FE"/>
    <w:rsid w:val="00A51694"/>
    <w:rsid w:val="00C14A8D"/>
    <w:rsid w:val="02264051"/>
    <w:rsid w:val="02FB55AB"/>
    <w:rsid w:val="13F52D18"/>
    <w:rsid w:val="1A6E4C1E"/>
    <w:rsid w:val="28373202"/>
    <w:rsid w:val="2BEC100A"/>
    <w:rsid w:val="2CE4370E"/>
    <w:rsid w:val="30B87318"/>
    <w:rsid w:val="341A2E56"/>
    <w:rsid w:val="34BC363C"/>
    <w:rsid w:val="35C459B5"/>
    <w:rsid w:val="37920B51"/>
    <w:rsid w:val="3CA91085"/>
    <w:rsid w:val="42CB0CED"/>
    <w:rsid w:val="5C27269C"/>
    <w:rsid w:val="5D010B46"/>
    <w:rsid w:val="61E861EE"/>
    <w:rsid w:val="68ED4995"/>
    <w:rsid w:val="69A37F7B"/>
    <w:rsid w:val="722E7B33"/>
    <w:rsid w:val="72A3628D"/>
    <w:rsid w:val="764C6750"/>
    <w:rsid w:val="7E517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rsid w:val="00A502F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A502F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sid w:val="00A502FE"/>
    <w:rPr>
      <w:sz w:val="20"/>
      <w:szCs w:val="20"/>
    </w:rPr>
  </w:style>
  <w:style w:type="paragraph" w:styleId="Title">
    <w:name w:val="Title"/>
    <w:basedOn w:val="Normal"/>
    <w:uiPriority w:val="1"/>
    <w:qFormat/>
    <w:rsid w:val="00A502FE"/>
    <w:pPr>
      <w:spacing w:line="605" w:lineRule="exact"/>
      <w:ind w:left="7049" w:right="11"/>
      <w:jc w:val="center"/>
    </w:pPr>
    <w:rPr>
      <w:b/>
      <w:bCs/>
      <w:i/>
      <w:iCs/>
      <w:sz w:val="54"/>
      <w:szCs w:val="54"/>
    </w:rPr>
  </w:style>
  <w:style w:type="table" w:customStyle="1" w:styleId="TableNormal1">
    <w:name w:val="Table Normal1"/>
    <w:uiPriority w:val="2"/>
    <w:semiHidden/>
    <w:unhideWhenUsed/>
    <w:qFormat/>
    <w:rsid w:val="00A502F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A502FE"/>
    <w:pPr>
      <w:ind w:left="426" w:hanging="361"/>
    </w:pPr>
  </w:style>
  <w:style w:type="paragraph" w:customStyle="1" w:styleId="TableParagraph">
    <w:name w:val="Table Paragraph"/>
    <w:basedOn w:val="Normal"/>
    <w:uiPriority w:val="1"/>
    <w:qFormat/>
    <w:rsid w:val="00A502FE"/>
    <w:pPr>
      <w:spacing w:before="43" w:line="225" w:lineRule="exact"/>
      <w:ind w:left="114"/>
    </w:pPr>
  </w:style>
  <w:style w:type="character" w:customStyle="1" w:styleId="BalloonTextChar">
    <w:name w:val="Balloon Text Char"/>
    <w:basedOn w:val="DefaultParagraphFont"/>
    <w:link w:val="BalloonText"/>
    <w:qFormat/>
    <w:rsid w:val="00A502FE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ACCOUNTS</dc:creator>
  <cp:lastModifiedBy>ACCOUNTS</cp:lastModifiedBy>
  <cp:revision>3</cp:revision>
  <dcterms:created xsi:type="dcterms:W3CDTF">2024-04-04T11:40:00Z</dcterms:created>
  <dcterms:modified xsi:type="dcterms:W3CDTF">2026-09-20T13:51:00Z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2024-04-04T00:00:00Z</vt:filetime>
  </property>
  <property fmtid="{D5CDD505-2E9C-101B-9397-08002B2CF9AE}" pid="4" name="KSOProductBuildVer">
    <vt:lpwstr>1033-12.2.0.21546</vt:lpwstr>
  </property>
  <property fmtid="{D5CDD505-2E9C-101B-9397-08002B2CF9AE}" pid="5" name="ICV">
    <vt:lpwstr>EE0A14D22C634BC29B946F4E870ABAEC_12</vt:lpwstr>
  </property>
</Properties>
</file>